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E0" w:rsidRPr="003563E0" w:rsidRDefault="003563E0" w:rsidP="003563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63E0">
        <w:rPr>
          <w:rFonts w:ascii="Times New Roman" w:hAnsi="Times New Roman" w:cs="Times New Roman"/>
          <w:bCs/>
          <w:sz w:val="24"/>
          <w:szCs w:val="24"/>
        </w:rPr>
        <w:t>ПРАВИТЕЛЬСТВО РОССИЙСКОЙ ФЕДЕРАЦИИ ПОСТАНОВЛЕНИЕ от 30 декабря 2013 г. N 1314 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</w:r>
    </w:p>
    <w:p w:rsidR="003563E0" w:rsidRPr="003563E0" w:rsidRDefault="003563E0" w:rsidP="00356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D0F" w:rsidRPr="00013D0F" w:rsidRDefault="003563E0" w:rsidP="0001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3E0">
        <w:rPr>
          <w:rFonts w:ascii="Times New Roman" w:hAnsi="Times New Roman" w:cs="Times New Roman"/>
          <w:bCs/>
          <w:sz w:val="24"/>
          <w:szCs w:val="24"/>
        </w:rPr>
        <w:t xml:space="preserve">91. </w:t>
      </w:r>
      <w:r w:rsidR="00013D0F" w:rsidRPr="00013D0F">
        <w:rPr>
          <w:rFonts w:ascii="Times New Roman" w:hAnsi="Times New Roman" w:cs="Times New Roman"/>
          <w:bCs/>
          <w:sz w:val="24"/>
          <w:szCs w:val="24"/>
        </w:rPr>
        <w:t>Внесение платы за технологическое присоединение заявителями первой категории осуществляется в следующем порядке:</w:t>
      </w:r>
    </w:p>
    <w:p w:rsidR="00013D0F" w:rsidRPr="00013D0F" w:rsidRDefault="00013D0F" w:rsidP="0001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D0F">
        <w:rPr>
          <w:rFonts w:ascii="Times New Roman" w:hAnsi="Times New Roman" w:cs="Times New Roman"/>
          <w:bCs/>
          <w:sz w:val="24"/>
          <w:szCs w:val="24"/>
        </w:rPr>
        <w:t>а) 50 процентов платы за технологическое присоединение вносится в течение 11 рабочих дней со дня заключения договора о подключении;</w:t>
      </w:r>
    </w:p>
    <w:p w:rsidR="00013D0F" w:rsidRPr="00013D0F" w:rsidRDefault="00013D0F" w:rsidP="0001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D0F">
        <w:rPr>
          <w:rFonts w:ascii="Times New Roman" w:hAnsi="Times New Roman" w:cs="Times New Roman"/>
          <w:bCs/>
          <w:sz w:val="24"/>
          <w:szCs w:val="24"/>
        </w:rPr>
        <w:t>б) 35 процентов платы за технологическое присоединение вносится в течение 11 рабочих дней со дня выполнения исполнителем обязательств, предусмотренных подпунктом "а" пункта 98 настоящих Правил, в объеме, определенном в договоре о подключении;</w:t>
      </w:r>
    </w:p>
    <w:p w:rsidR="003563E0" w:rsidRDefault="00013D0F" w:rsidP="0001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D0F">
        <w:rPr>
          <w:rFonts w:ascii="Times New Roman" w:hAnsi="Times New Roman" w:cs="Times New Roman"/>
          <w:bCs/>
          <w:sz w:val="24"/>
          <w:szCs w:val="24"/>
        </w:rPr>
        <w:t>в) 15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013D0F" w:rsidRPr="003563E0" w:rsidRDefault="00013D0F" w:rsidP="0001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D0F" w:rsidRPr="00013D0F" w:rsidRDefault="003563E0" w:rsidP="0001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4"/>
      <w:bookmarkEnd w:id="0"/>
      <w:r w:rsidRPr="003563E0">
        <w:rPr>
          <w:rFonts w:ascii="Times New Roman" w:hAnsi="Times New Roman" w:cs="Times New Roman"/>
          <w:bCs/>
          <w:sz w:val="24"/>
          <w:szCs w:val="24"/>
        </w:rPr>
        <w:t xml:space="preserve">92. </w:t>
      </w:r>
      <w:r w:rsidR="00013D0F" w:rsidRPr="00013D0F">
        <w:rPr>
          <w:rFonts w:ascii="Times New Roman" w:hAnsi="Times New Roman" w:cs="Times New Roman"/>
          <w:bCs/>
          <w:sz w:val="24"/>
          <w:szCs w:val="24"/>
        </w:rPr>
        <w:t>Внесение платы за технологическое присоединение заявителями второй и третьей категорий, кроме случаев, когда размер платы за технологическое присоединение устанавливается по индивидуальному проекту, осуществляется в следующем порядке:</w:t>
      </w:r>
    </w:p>
    <w:p w:rsidR="00013D0F" w:rsidRPr="00013D0F" w:rsidRDefault="00013D0F" w:rsidP="0001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D0F">
        <w:rPr>
          <w:rFonts w:ascii="Times New Roman" w:hAnsi="Times New Roman" w:cs="Times New Roman"/>
          <w:bCs/>
          <w:sz w:val="24"/>
          <w:szCs w:val="24"/>
        </w:rPr>
        <w:t>а) 25 процентов платы за технологическое присоединение вносится в течение 11 рабочих дней со дня заключения договора о подключении;</w:t>
      </w:r>
    </w:p>
    <w:p w:rsidR="00013D0F" w:rsidRPr="00013D0F" w:rsidRDefault="00013D0F" w:rsidP="0001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D0F">
        <w:rPr>
          <w:rFonts w:ascii="Times New Roman" w:hAnsi="Times New Roman" w:cs="Times New Roman"/>
          <w:bCs/>
          <w:sz w:val="24"/>
          <w:szCs w:val="24"/>
        </w:rPr>
        <w:t>б) 25 процентов платы за технологическое присоединение вносится в течение 3 месяцев со дня заключения договора о подключении, но не позже дня фактического присоединения;</w:t>
      </w:r>
    </w:p>
    <w:p w:rsidR="00013D0F" w:rsidRPr="00013D0F" w:rsidRDefault="00013D0F" w:rsidP="0001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D0F">
        <w:rPr>
          <w:rFonts w:ascii="Times New Roman" w:hAnsi="Times New Roman" w:cs="Times New Roman"/>
          <w:bCs/>
          <w:sz w:val="24"/>
          <w:szCs w:val="24"/>
        </w:rPr>
        <w:t>(в) 35 процентов платы за технологическое присоединение вносится в течение 1 года со дня заключения договора о подключении, но не позже дня фактического присоединения;</w:t>
      </w:r>
    </w:p>
    <w:p w:rsidR="003563E0" w:rsidRDefault="00013D0F" w:rsidP="0001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D0F">
        <w:rPr>
          <w:rFonts w:ascii="Times New Roman" w:hAnsi="Times New Roman" w:cs="Times New Roman"/>
          <w:bCs/>
          <w:sz w:val="24"/>
          <w:szCs w:val="24"/>
        </w:rPr>
        <w:t>г) 15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013D0F" w:rsidRPr="003563E0" w:rsidRDefault="00013D0F" w:rsidP="00013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D0F" w:rsidRDefault="003563E0" w:rsidP="00013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3E0">
        <w:rPr>
          <w:rFonts w:ascii="Times New Roman" w:hAnsi="Times New Roman" w:cs="Times New Roman"/>
          <w:bCs/>
          <w:sz w:val="24"/>
          <w:szCs w:val="24"/>
        </w:rPr>
        <w:t xml:space="preserve">94. </w:t>
      </w:r>
      <w:r w:rsidR="00013D0F">
        <w:rPr>
          <w:rFonts w:ascii="Times New Roman" w:hAnsi="Times New Roman" w:cs="Times New Roman"/>
          <w:sz w:val="24"/>
          <w:szCs w:val="24"/>
        </w:rPr>
        <w:t>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проекту, порядок и сроки внесения платы устанавливаются соглашением сторон договора о подключении исходя из графика выполнения работ и их стоимости, определенной решением органа исполнительной власти субъекта Российской Федерации в области государственного регулирования тарифов. При этом не менее 20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3563E0" w:rsidRDefault="003563E0" w:rsidP="003563E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D0F" w:rsidRDefault="003563E0" w:rsidP="00013D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96. </w:t>
      </w:r>
      <w:r w:rsidR="00013D0F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порядке, установленном Правительством Российской Федерации, и в соответствии с </w:t>
      </w:r>
      <w:hyperlink r:id="rId4" w:history="1">
        <w:r w:rsidR="00013D0F">
          <w:rPr>
            <w:rFonts w:ascii="Times New Roman" w:hAnsi="Times New Roman" w:cs="Times New Roman"/>
            <w:color w:val="0000FF"/>
            <w:sz w:val="24"/>
            <w:szCs w:val="24"/>
          </w:rPr>
          <w:t>методическими указаниями</w:t>
        </w:r>
      </w:hyperlink>
      <w:r w:rsidR="00013D0F">
        <w:rPr>
          <w:rFonts w:ascii="Times New Roman" w:hAnsi="Times New Roman" w:cs="Times New Roman"/>
          <w:sz w:val="24"/>
          <w:szCs w:val="24"/>
        </w:rPr>
        <w:t xml:space="preserve"> по расчету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величину, утверждаемыми федеральным органом исполнительной власти в области государственного регулирования тарифов.</w:t>
      </w:r>
    </w:p>
    <w:p w:rsidR="003563E0" w:rsidRDefault="003563E0" w:rsidP="00356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3E0" w:rsidRPr="003563E0" w:rsidRDefault="003563E0" w:rsidP="003563E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C4E" w:rsidRPr="003563E0" w:rsidRDefault="005E3AB8">
      <w:pPr>
        <w:rPr>
          <w:rFonts w:ascii="Times New Roman" w:hAnsi="Times New Roman" w:cs="Times New Roman"/>
        </w:rPr>
      </w:pPr>
    </w:p>
    <w:sectPr w:rsidR="00FE2C4E" w:rsidRPr="003563E0" w:rsidSect="003563E0">
      <w:pgSz w:w="11905" w:h="16838"/>
      <w:pgMar w:top="568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24"/>
    <w:rsid w:val="00013D0F"/>
    <w:rsid w:val="003563E0"/>
    <w:rsid w:val="00557424"/>
    <w:rsid w:val="005E3AB8"/>
    <w:rsid w:val="00611442"/>
    <w:rsid w:val="00B450BB"/>
    <w:rsid w:val="00B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F3DB1-8AD0-47DE-B723-4571D777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52452E964EF3FE7E99F879D31777506D9D77B94AFA83AB5F575242CB21655EF0B4693C48C64232AD97005C389A27193F48AAA7628E3ABB7cCF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Василий Александрович</dc:creator>
  <cp:keywords/>
  <dc:description/>
  <cp:lastModifiedBy>Горбунов Василий Александрович</cp:lastModifiedBy>
  <cp:revision>2</cp:revision>
  <dcterms:created xsi:type="dcterms:W3CDTF">2021-01-28T13:10:00Z</dcterms:created>
  <dcterms:modified xsi:type="dcterms:W3CDTF">2021-01-28T13:10:00Z</dcterms:modified>
</cp:coreProperties>
</file>