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6C2CE5" w:rsidRDefault="006C2CE5" w:rsidP="006C2CE5">
      <w:pPr>
        <w:pStyle w:val="a7"/>
        <w:rPr>
          <w:b/>
          <w:sz w:val="20"/>
        </w:rPr>
      </w:pPr>
      <w:r>
        <w:rPr>
          <w:b/>
          <w:sz w:val="20"/>
        </w:rPr>
        <w:t>внутридомового газового оборудования</w:t>
      </w:r>
    </w:p>
    <w:p w:rsidR="006C2CE5" w:rsidRDefault="006C2CE5" w:rsidP="006C2CE5">
      <w:pPr>
        <w:pStyle w:val="a7"/>
        <w:rPr>
          <w:b/>
          <w:sz w:val="20"/>
        </w:rPr>
      </w:pPr>
    </w:p>
    <w:p w:rsidR="006C2CE5" w:rsidRDefault="006C2CE5" w:rsidP="006C2CE5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6C2CE5" w:rsidRDefault="006C2CE5" w:rsidP="006C2CE5">
      <w:pPr>
        <w:ind w:right="38"/>
        <w:jc w:val="both"/>
        <w:rPr>
          <w:sz w:val="20"/>
          <w:szCs w:val="20"/>
        </w:rPr>
      </w:pPr>
    </w:p>
    <w:p w:rsidR="006C2CE5" w:rsidRDefault="006C2CE5" w:rsidP="006C2CE5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6C2CE5" w:rsidRDefault="006C2CE5" w:rsidP="006C2CE5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6C2CE5" w:rsidRDefault="006C2CE5" w:rsidP="006C2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6C2CE5" w:rsidRDefault="006C2CE5" w:rsidP="006C2CE5">
      <w:pPr>
        <w:ind w:left="142" w:right="38" w:hanging="142"/>
        <w:jc w:val="center"/>
        <w:rPr>
          <w:b/>
          <w:sz w:val="20"/>
          <w:szCs w:val="20"/>
        </w:rPr>
      </w:pPr>
    </w:p>
    <w:p w:rsidR="006C2CE5" w:rsidRDefault="006C2CE5" w:rsidP="006C2CE5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(индивидуальном) доме по адресу: ____________________________________________________________________________________ 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 содержится в Приложении №1 к настоящему Договору.</w:t>
      </w:r>
      <w:r>
        <w:rPr>
          <w:b/>
          <w:sz w:val="20"/>
          <w:szCs w:val="20"/>
        </w:rPr>
        <w:t xml:space="preserve"> </w:t>
      </w:r>
    </w:p>
    <w:p w:rsidR="006C2CE5" w:rsidRDefault="006C2CE5" w:rsidP="006C2CE5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внутридомового газового оборудования (далее – ВДГО)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ВДГО;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обмыливание или опрессовка) ВДГО;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6C2CE5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6C2CE5" w:rsidRDefault="006C2CE5" w:rsidP="006C2CE5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6C2CE5" w:rsidRDefault="00245C7E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 w:rsidRPr="00245C7E">
        <w:rPr>
          <w:sz w:val="20"/>
          <w:szCs w:val="20"/>
        </w:rPr>
        <w:t>ТО бытового газоиспользующего оборудования, входящего в состав В</w:t>
      </w:r>
      <w:r w:rsidR="00DB3AFC">
        <w:rPr>
          <w:sz w:val="20"/>
          <w:szCs w:val="20"/>
        </w:rPr>
        <w:t>Д</w:t>
      </w:r>
      <w:r w:rsidRPr="00245C7E">
        <w:rPr>
          <w:sz w:val="20"/>
          <w:szCs w:val="20"/>
        </w:rPr>
        <w:t>ГО, осуществляется не реже 1 раза в год, если иное не предусмотрено действующим законодательством</w:t>
      </w:r>
      <w:r w:rsidR="006C2CE5" w:rsidRPr="00245C7E">
        <w:rPr>
          <w:sz w:val="20"/>
          <w:szCs w:val="20"/>
        </w:rPr>
        <w:t xml:space="preserve">.  </w:t>
      </w:r>
    </w:p>
    <w:p w:rsidR="006E5BA3" w:rsidRPr="00245C7E" w:rsidRDefault="006E5BA3" w:rsidP="006E5BA3">
      <w:pPr>
        <w:pStyle w:val="a9"/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</w:p>
    <w:p w:rsidR="006C2CE5" w:rsidRDefault="006C2CE5" w:rsidP="006C2CE5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6C2CE5" w:rsidRDefault="006C2CE5" w:rsidP="006C2CE5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№2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ВДГО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ВДГО для оказания услуг по ТО.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6C2CE5" w:rsidRDefault="006C2CE5" w:rsidP="006C2CE5">
      <w:pPr>
        <w:pStyle w:val="24"/>
        <w:shd w:val="clear" w:color="auto" w:fill="auto"/>
        <w:tabs>
          <w:tab w:val="left" w:pos="394"/>
        </w:tabs>
        <w:spacing w:before="0" w:after="0" w:line="240" w:lineRule="auto"/>
        <w:ind w:left="27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6C2CE5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bookmark5"/>
      <w:r>
        <w:rPr>
          <w:b/>
          <w:sz w:val="20"/>
          <w:szCs w:val="20"/>
        </w:rPr>
        <w:t>П</w:t>
      </w:r>
      <w:bookmarkEnd w:id="0"/>
      <w:r>
        <w:rPr>
          <w:b/>
          <w:sz w:val="20"/>
          <w:szCs w:val="20"/>
        </w:rPr>
        <w:t>рава и обязанности Исполнителя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ВДГО информировать Заказчика о дате и времени его проведения любым доступным способом в соответствии с д</w:t>
      </w:r>
      <w:r w:rsidR="00DB3AFC">
        <w:rPr>
          <w:sz w:val="20"/>
          <w:szCs w:val="20"/>
        </w:rPr>
        <w:t>ействующим законодательством РФ, в</w:t>
      </w:r>
      <w:r w:rsidR="00DB3AFC">
        <w:rPr>
          <w:sz w:val="20"/>
          <w:szCs w:val="20"/>
        </w:rPr>
        <w:t xml:space="preserve"> </w:t>
      </w:r>
      <w:r w:rsidR="00DB3AFC">
        <w:rPr>
          <w:sz w:val="20"/>
          <w:szCs w:val="20"/>
        </w:rPr>
        <w:lastRenderedPageBreak/>
        <w:t>том числе, указанными в п. 6.5.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ВДГО, направленных на устранение непосредственной угрозы жизни и здоровью граждан.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ВДГО, для проведения работ (услуг) по ТО и ремонту ВДГО с соблюдением порядка предварительного уведомления Заказчика, предусмотренного пунктами 48-53 Правил.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6C2CE5" w:rsidRDefault="006C2CE5" w:rsidP="006C2CE5">
      <w:pPr>
        <w:pStyle w:val="24"/>
        <w:shd w:val="clear" w:color="auto" w:fill="auto"/>
        <w:tabs>
          <w:tab w:val="left" w:pos="552"/>
        </w:tabs>
        <w:spacing w:before="0" w:after="0" w:line="240" w:lineRule="auto"/>
        <w:ind w:left="1260" w:firstLine="0"/>
        <w:jc w:val="both"/>
        <w:rPr>
          <w:i/>
          <w:sz w:val="20"/>
          <w:szCs w:val="20"/>
        </w:rPr>
      </w:pPr>
    </w:p>
    <w:p w:rsidR="006C2CE5" w:rsidRDefault="00A5053F" w:rsidP="006C2CE5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Права и обязанности </w:t>
      </w:r>
      <w:r w:rsidR="006C2CE5">
        <w:rPr>
          <w:b/>
          <w:sz w:val="20"/>
          <w:szCs w:val="20"/>
        </w:rPr>
        <w:t>Заказчика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ВДГО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6C2CE5" w:rsidRDefault="00016030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Инструкцию по безопасному использованию газа при удовлетворении коммунально-бытовых нужд</w:t>
      </w:r>
      <w:r w:rsidR="006C2CE5">
        <w:rPr>
          <w:sz w:val="20"/>
          <w:szCs w:val="20"/>
        </w:rPr>
        <w:t>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ВДГО.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ремонту, переустройству, ВДГО. Не осуществлять без согласования с Исполнителем перепланировку помещений, в которых установлено газовое оборудование.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ВДГО, в случае изменения количества и типов входящего в его состав оборудования.</w:t>
      </w:r>
    </w:p>
    <w:p w:rsidR="006C2CE5" w:rsidRDefault="006C2CE5" w:rsidP="006C2CE5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6C2CE5" w:rsidRPr="00016030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 w:rsidRPr="00016030">
        <w:rPr>
          <w:b/>
          <w:sz w:val="20"/>
          <w:szCs w:val="20"/>
        </w:rPr>
        <w:t>Цена и порядок расчетов</w:t>
      </w:r>
    </w:p>
    <w:p w:rsidR="006C2CE5" w:rsidRPr="00016030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 w:rsidRPr="00016030">
        <w:rPr>
          <w:sz w:val="20"/>
          <w:szCs w:val="20"/>
        </w:rPr>
        <w:t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</w:t>
      </w:r>
      <w:r w:rsidR="00CB10E8" w:rsidRPr="00016030">
        <w:rPr>
          <w:sz w:val="20"/>
          <w:szCs w:val="20"/>
        </w:rPr>
        <w:t xml:space="preserve">. </w:t>
      </w:r>
      <w:r w:rsidRPr="00016030">
        <w:rPr>
          <w:sz w:val="20"/>
          <w:szCs w:val="20"/>
        </w:rPr>
        <w:t xml:space="preserve">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 w:rsidRPr="00016030">
          <w:rPr>
            <w:rStyle w:val="aa"/>
            <w:sz w:val="20"/>
            <w:szCs w:val="20"/>
          </w:rPr>
          <w:t>www.gpgrkirov.ru</w:t>
        </w:r>
      </w:hyperlink>
      <w:r w:rsidRPr="00016030">
        <w:rPr>
          <w:sz w:val="20"/>
          <w:szCs w:val="20"/>
        </w:rPr>
        <w:t>. Стоимость услуг Исполнителя на момент заключения договора указана в Приложении №1 к настоящему Договору.</w:t>
      </w:r>
    </w:p>
    <w:p w:rsidR="006C2CE5" w:rsidRPr="00016030" w:rsidRDefault="006C2CE5" w:rsidP="00C074A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trike/>
          <w:sz w:val="20"/>
          <w:szCs w:val="20"/>
        </w:rPr>
      </w:pPr>
      <w:r w:rsidRPr="00016030"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ВДГО.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 w:rsidRPr="00016030">
          <w:rPr>
            <w:rStyle w:val="aa"/>
            <w:sz w:val="20"/>
            <w:szCs w:val="20"/>
          </w:rPr>
          <w:t>www.gpgrkirov.ru</w:t>
        </w:r>
      </w:hyperlink>
      <w:r w:rsidRPr="00016030">
        <w:rPr>
          <w:rStyle w:val="aa"/>
          <w:sz w:val="20"/>
          <w:szCs w:val="20"/>
        </w:rPr>
        <w:t xml:space="preserve"> </w:t>
      </w:r>
      <w:r w:rsidR="00C074AD" w:rsidRPr="00016030">
        <w:rPr>
          <w:rStyle w:val="aa"/>
          <w:color w:val="auto"/>
          <w:sz w:val="20"/>
          <w:szCs w:val="20"/>
          <w:u w:val="none"/>
        </w:rPr>
        <w:t>не позднее, чем за 3 дня до введения новых тарифов в действие/</w:t>
      </w:r>
    </w:p>
    <w:p w:rsidR="006C2CE5" w:rsidRPr="00016030" w:rsidRDefault="006C2CE5" w:rsidP="00C074AD">
      <w:pPr>
        <w:pStyle w:val="a9"/>
        <w:numPr>
          <w:ilvl w:val="1"/>
          <w:numId w:val="9"/>
        </w:numPr>
        <w:jc w:val="both"/>
        <w:rPr>
          <w:sz w:val="20"/>
          <w:szCs w:val="20"/>
          <w:lang w:eastAsia="en-US"/>
        </w:rPr>
      </w:pPr>
      <w:r w:rsidRPr="00016030">
        <w:rPr>
          <w:sz w:val="20"/>
          <w:szCs w:val="20"/>
          <w:lang w:eastAsia="en-US"/>
        </w:rPr>
        <w:t>Работы по ремонту ВДГО выполняются на основании заявок Заказчика и оплачиваются по ценам, действующим на момент выполнения работ (услуг).</w:t>
      </w:r>
    </w:p>
    <w:p w:rsidR="00EC5CDF" w:rsidRPr="00016030" w:rsidRDefault="00EC5CDF" w:rsidP="00EC5CDF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016030">
        <w:rPr>
          <w:sz w:val="20"/>
          <w:szCs w:val="20"/>
        </w:rPr>
        <w:t>Оплата выполненных работ (оказанных услуг) по ТО, ремонту и замене В</w:t>
      </w:r>
      <w:r w:rsidR="00DB3AFC">
        <w:rPr>
          <w:sz w:val="20"/>
          <w:szCs w:val="20"/>
        </w:rPr>
        <w:t>Д</w:t>
      </w:r>
      <w:r w:rsidRPr="00016030">
        <w:rPr>
          <w:sz w:val="20"/>
          <w:szCs w:val="20"/>
        </w:rPr>
        <w:t>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6C2CE5" w:rsidRPr="00016030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016030"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6C2CE5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016030">
        <w:rPr>
          <w:sz w:val="20"/>
          <w:szCs w:val="20"/>
        </w:rPr>
        <w:t>Оплата выполненных работ (оказанных услуг) по ТО, ремонту и замене ВДГО может быть произведена Заказчиком иным способом, не запрещенным действующим законодательством</w:t>
      </w:r>
      <w:r>
        <w:rPr>
          <w:sz w:val="20"/>
          <w:szCs w:val="20"/>
        </w:rPr>
        <w:t xml:space="preserve"> РФ.</w:t>
      </w:r>
    </w:p>
    <w:p w:rsidR="006C2CE5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DB3AFC" w:rsidRDefault="00DB3AFC" w:rsidP="006C2CE5">
      <w:pPr>
        <w:jc w:val="center"/>
        <w:rPr>
          <w:b/>
          <w:sz w:val="20"/>
          <w:szCs w:val="20"/>
        </w:rPr>
      </w:pPr>
    </w:p>
    <w:p w:rsidR="006C2CE5" w:rsidRDefault="006C2CE5" w:rsidP="006C2C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Прочие условия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</w:t>
      </w:r>
      <w:r w:rsidR="00DB3AFC">
        <w:rPr>
          <w:sz w:val="20"/>
          <w:szCs w:val="20"/>
        </w:rPr>
        <w:t xml:space="preserve">зованием средств автоматизации </w:t>
      </w:r>
      <w:r>
        <w:rPr>
          <w:sz w:val="20"/>
          <w:szCs w:val="20"/>
        </w:rPr>
        <w:t>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8C6C8E" w:rsidRPr="00CB10E8" w:rsidRDefault="008C6C8E" w:rsidP="008C6C8E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 w:rsidRPr="00CB10E8">
        <w:rPr>
          <w:sz w:val="20"/>
          <w:szCs w:val="20"/>
        </w:rPr>
        <w:t>Заказчик выражает свое согласие на получение от Исполнителя информации о проведении работ (оказании услуг), путем осуществления прямых контактов с использованием всех средств связи, включая, но не ог</w:t>
      </w:r>
      <w:bookmarkStart w:id="1" w:name="_GoBack"/>
      <w:bookmarkEnd w:id="1"/>
      <w:r w:rsidRPr="00CB10E8">
        <w:rPr>
          <w:sz w:val="20"/>
          <w:szCs w:val="20"/>
        </w:rPr>
        <w:t>раничиваясь: почтовая рассылка, СМС-рассылка, голосовая рассылка, рассылка электронных писем.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По всем остальным вопросам, касающимся технического обслуживания и ремонта ВДГО, неурегулированным настоящ</w:t>
      </w:r>
      <w:r w:rsidR="00DB3AFC">
        <w:rPr>
          <w:sz w:val="20"/>
          <w:szCs w:val="20"/>
        </w:rPr>
        <w:t xml:space="preserve">им Договором, </w:t>
      </w:r>
      <w:r>
        <w:rPr>
          <w:sz w:val="20"/>
          <w:szCs w:val="20"/>
        </w:rPr>
        <w:t xml:space="preserve">Стороны руководствуются действующим законодательством РФ.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ВДГО считаются расторгнутыми.</w:t>
      </w:r>
    </w:p>
    <w:p w:rsidR="006C2CE5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6C2CE5" w:rsidRDefault="006C2CE5" w:rsidP="006C2CE5">
      <w:pPr>
        <w:pStyle w:val="a7"/>
        <w:ind w:right="38"/>
        <w:jc w:val="both"/>
        <w:rPr>
          <w:sz w:val="20"/>
        </w:rPr>
      </w:pPr>
    </w:p>
    <w:p w:rsidR="006C2CE5" w:rsidRDefault="006C2CE5" w:rsidP="00DB3AFC">
      <w:pPr>
        <w:pStyle w:val="a7"/>
        <w:numPr>
          <w:ilvl w:val="0"/>
          <w:numId w:val="9"/>
        </w:numPr>
        <w:ind w:right="38"/>
        <w:rPr>
          <w:b/>
          <w:sz w:val="20"/>
        </w:rPr>
      </w:pPr>
      <w:r>
        <w:rPr>
          <w:b/>
          <w:sz w:val="20"/>
        </w:rPr>
        <w:t>Адреса, реквизиты и подписи Сторон</w:t>
      </w:r>
    </w:p>
    <w:p w:rsidR="00DB3AFC" w:rsidRDefault="00DB3AFC" w:rsidP="00DB3AFC">
      <w:pPr>
        <w:pStyle w:val="a7"/>
        <w:ind w:left="360" w:right="38"/>
        <w:jc w:val="left"/>
        <w:rPr>
          <w:sz w:val="20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6C2CE5" w:rsidTr="006C2CE5">
        <w:tc>
          <w:tcPr>
            <w:tcW w:w="5387" w:type="dxa"/>
          </w:tcPr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DB3AFC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Юридический адрес: 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610035, г. Киров, ул. Пугачева, 4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E-mail: _____________________________________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ИНН </w:t>
            </w:r>
            <w:r>
              <w:rPr>
                <w:sz w:val="20"/>
                <w:szCs w:val="20"/>
                <w:lang w:eastAsia="en-US"/>
              </w:rPr>
              <w:t>4346006589 КПП 434501001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</w:t>
            </w:r>
            <w:r w:rsidRPr="001F6C99">
              <w:rPr>
                <w:sz w:val="20"/>
                <w:szCs w:val="20"/>
                <w:lang w:eastAsia="en-US"/>
              </w:rPr>
              <w:t>,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40702810805240000004</w:t>
            </w:r>
            <w:r w:rsidRPr="001F6C99">
              <w:rPr>
                <w:sz w:val="20"/>
                <w:szCs w:val="20"/>
                <w:lang w:eastAsia="en-US"/>
              </w:rPr>
              <w:t xml:space="preserve"> 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Нижегородском</w:t>
            </w:r>
            <w:r w:rsidRPr="001F6C99">
              <w:rPr>
                <w:sz w:val="20"/>
                <w:szCs w:val="20"/>
                <w:lang w:eastAsia="en-US"/>
              </w:rPr>
              <w:t xml:space="preserve"> филиале АБ</w:t>
            </w:r>
            <w:r>
              <w:rPr>
                <w:sz w:val="20"/>
                <w:szCs w:val="20"/>
                <w:lang w:eastAsia="en-US"/>
              </w:rPr>
              <w:t> «РОССИЯ»</w:t>
            </w:r>
          </w:p>
          <w:p w:rsidR="00DB3AFC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 30101810300000000876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042202876</w:t>
            </w:r>
          </w:p>
          <w:p w:rsidR="00DB3AFC" w:rsidRPr="001F6C99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3AFC" w:rsidRPr="001F6C99" w:rsidRDefault="00DB3AFC" w:rsidP="00DB3AF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Директор филиала</w:t>
            </w:r>
          </w:p>
          <w:p w:rsidR="00DB3AFC" w:rsidRPr="001F6C99" w:rsidRDefault="00DB3AFC" w:rsidP="00DB3AF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DB3AFC" w:rsidRPr="001F6C99" w:rsidRDefault="00DB3AFC" w:rsidP="00DB3AF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DB3AFC" w:rsidRPr="001F6C99" w:rsidRDefault="00DB3AFC" w:rsidP="00DB3AF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DB3AFC" w:rsidRPr="001F6C99" w:rsidRDefault="00DB3AFC" w:rsidP="00DB3AF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  <w:p w:rsidR="006C2CE5" w:rsidRPr="00CB10E8" w:rsidRDefault="00DB3AFC" w:rsidP="00DB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М.П.</w:t>
            </w:r>
            <w:r w:rsidR="006C2CE5" w:rsidRPr="00CB10E8">
              <w:rPr>
                <w:sz w:val="20"/>
                <w:szCs w:val="20"/>
                <w:lang w:eastAsia="en-US"/>
              </w:rPr>
              <w:t xml:space="preserve"> 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CB10E8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 w:rsidRPr="00CB10E8"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8C6C8E" w:rsidRPr="00CB10E8" w:rsidRDefault="008C6C8E" w:rsidP="008C6C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 xml:space="preserve">    E-mail: ________________________________</w:t>
            </w: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Pr="00CB10E8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CB10E8"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6C2CE5" w:rsidRDefault="006C2CE5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2CE5" w:rsidRPr="00DF5BA6" w:rsidRDefault="006C2CE5" w:rsidP="006C2CE5"/>
    <w:p w:rsidR="009B55BD" w:rsidRPr="006C2CE5" w:rsidRDefault="009B55BD" w:rsidP="006C2CE5"/>
    <w:sectPr w:rsidR="009B55BD" w:rsidRPr="006C2CE5" w:rsidSect="00245C7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8C" w:rsidRDefault="00F75C8C">
      <w:r>
        <w:separator/>
      </w:r>
    </w:p>
  </w:endnote>
  <w:endnote w:type="continuationSeparator" w:id="0">
    <w:p w:rsidR="00F75C8C" w:rsidRDefault="00F7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8C" w:rsidRDefault="00F75C8C">
      <w:r>
        <w:separator/>
      </w:r>
    </w:p>
  </w:footnote>
  <w:footnote w:type="continuationSeparator" w:id="0">
    <w:p w:rsidR="00F75C8C" w:rsidRDefault="00F7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C20968"/>
    <w:multiLevelType w:val="multilevel"/>
    <w:tmpl w:val="AEF0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6030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2787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5C7E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049F"/>
    <w:rsid w:val="00307C1B"/>
    <w:rsid w:val="00315BE0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C2CE5"/>
    <w:rsid w:val="006D28CA"/>
    <w:rsid w:val="006D64B3"/>
    <w:rsid w:val="006E239F"/>
    <w:rsid w:val="006E2619"/>
    <w:rsid w:val="006E5BA3"/>
    <w:rsid w:val="00700076"/>
    <w:rsid w:val="00700222"/>
    <w:rsid w:val="00704564"/>
    <w:rsid w:val="00706367"/>
    <w:rsid w:val="00706571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146A"/>
    <w:rsid w:val="008B3AD8"/>
    <w:rsid w:val="008C1751"/>
    <w:rsid w:val="008C441A"/>
    <w:rsid w:val="008C5290"/>
    <w:rsid w:val="008C5762"/>
    <w:rsid w:val="008C6C8E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0E1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41A2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053F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2F3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074AD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10E8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8D2"/>
    <w:rsid w:val="00DB2BB7"/>
    <w:rsid w:val="00DB3AFC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C5CD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75C8C"/>
    <w:rsid w:val="00F8428C"/>
    <w:rsid w:val="00F925AF"/>
    <w:rsid w:val="00F934D2"/>
    <w:rsid w:val="00F94145"/>
    <w:rsid w:val="00F9558C"/>
    <w:rsid w:val="00F97D71"/>
    <w:rsid w:val="00FA4137"/>
    <w:rsid w:val="00FA49A8"/>
    <w:rsid w:val="00FA61FC"/>
    <w:rsid w:val="00FB08E1"/>
    <w:rsid w:val="00FC1643"/>
    <w:rsid w:val="00FD2138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BA12-57C2-4CE4-841F-B5B5740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Бабичева Оксана Александровна</cp:lastModifiedBy>
  <cp:revision>19</cp:revision>
  <cp:lastPrinted>2015-11-17T14:18:00Z</cp:lastPrinted>
  <dcterms:created xsi:type="dcterms:W3CDTF">2015-12-09T11:15:00Z</dcterms:created>
  <dcterms:modified xsi:type="dcterms:W3CDTF">2020-05-25T14:26:00Z</dcterms:modified>
</cp:coreProperties>
</file>